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C64B" w14:textId="77777777" w:rsidR="00587E1F" w:rsidRDefault="00587E1F" w:rsidP="009A4A47">
      <w:pPr>
        <w:pStyle w:val="Titel"/>
        <w:jc w:val="center"/>
        <w:rPr>
          <w:rFonts w:ascii="Calibri" w:eastAsia="Calibri" w:hAnsi="Calibri"/>
          <w:color w:val="auto"/>
          <w:sz w:val="24"/>
          <w:szCs w:val="24"/>
          <w:lang w:val="nl-BE" w:eastAsia="de-DE"/>
        </w:rPr>
      </w:pPr>
    </w:p>
    <w:p w14:paraId="4729B9E6" w14:textId="77777777" w:rsidR="00587E1F" w:rsidRDefault="00587E1F" w:rsidP="009A4A47">
      <w:pPr>
        <w:pStyle w:val="Titel"/>
        <w:jc w:val="center"/>
        <w:rPr>
          <w:rFonts w:ascii="Calibri" w:eastAsia="Calibri" w:hAnsi="Calibri"/>
          <w:color w:val="auto"/>
          <w:sz w:val="24"/>
          <w:szCs w:val="24"/>
          <w:lang w:val="nl-BE" w:eastAsia="de-DE"/>
        </w:rPr>
      </w:pPr>
    </w:p>
    <w:p w14:paraId="369557C2" w14:textId="77777777" w:rsidR="00587E1F" w:rsidRDefault="00587E1F" w:rsidP="009A4A47">
      <w:pPr>
        <w:pStyle w:val="Titel"/>
        <w:jc w:val="center"/>
        <w:rPr>
          <w:rFonts w:ascii="Calibri" w:eastAsia="Calibri" w:hAnsi="Calibri"/>
          <w:color w:val="auto"/>
          <w:sz w:val="24"/>
          <w:szCs w:val="24"/>
          <w:lang w:val="nl-BE" w:eastAsia="de-DE"/>
        </w:rPr>
      </w:pPr>
    </w:p>
    <w:p w14:paraId="20FBFFFA" w14:textId="26CD8C8A" w:rsidR="009A4A47" w:rsidRPr="00656444" w:rsidRDefault="00ED20CC" w:rsidP="009A4A47">
      <w:pPr>
        <w:pStyle w:val="Titel"/>
        <w:jc w:val="center"/>
        <w:rPr>
          <w:rFonts w:ascii="Calibri" w:eastAsia="Calibri" w:hAnsi="Calibri"/>
          <w:color w:val="auto"/>
          <w:sz w:val="24"/>
          <w:szCs w:val="24"/>
          <w:lang w:val="nl-BE" w:eastAsia="de-DE"/>
        </w:rPr>
      </w:pPr>
      <w:proofErr w:type="spellStart"/>
      <w:r w:rsidRPr="00656444">
        <w:rPr>
          <w:rFonts w:ascii="Calibri" w:eastAsia="Calibri" w:hAnsi="Calibri"/>
          <w:color w:val="auto"/>
          <w:sz w:val="24"/>
          <w:szCs w:val="24"/>
          <w:lang w:val="nl-BE" w:eastAsia="de-DE"/>
        </w:rPr>
        <w:t>Straits</w:t>
      </w:r>
      <w:proofErr w:type="spellEnd"/>
      <w:r w:rsidRPr="00656444">
        <w:rPr>
          <w:rFonts w:ascii="Calibri" w:eastAsia="Calibri" w:hAnsi="Calibri"/>
          <w:color w:val="auto"/>
          <w:sz w:val="24"/>
          <w:szCs w:val="24"/>
          <w:lang w:val="nl-BE" w:eastAsia="de-DE"/>
        </w:rPr>
        <w:t xml:space="preserve"> </w:t>
      </w:r>
      <w:proofErr w:type="spellStart"/>
      <w:r w:rsidRPr="00656444">
        <w:rPr>
          <w:rFonts w:ascii="Calibri" w:eastAsia="Calibri" w:hAnsi="Calibri"/>
          <w:color w:val="auto"/>
          <w:sz w:val="24"/>
          <w:szCs w:val="24"/>
          <w:lang w:val="nl-BE" w:eastAsia="de-DE"/>
        </w:rPr>
        <w:t>Committee</w:t>
      </w:r>
      <w:proofErr w:type="spellEnd"/>
    </w:p>
    <w:p w14:paraId="5F3CEBC0" w14:textId="3B54C7C6" w:rsidR="00ED20CC" w:rsidRPr="00656444" w:rsidRDefault="00656444" w:rsidP="00B62229">
      <w:pPr>
        <w:jc w:val="center"/>
        <w:rPr>
          <w:lang w:val="nl-BE" w:eastAsia="de-DE"/>
        </w:rPr>
      </w:pPr>
      <w:r w:rsidRPr="00656444">
        <w:rPr>
          <w:lang w:val="nl-BE" w:eastAsia="de-DE"/>
        </w:rPr>
        <w:t>Verklaring van</w:t>
      </w:r>
      <w:r w:rsidR="00ED20CC" w:rsidRPr="00656444">
        <w:rPr>
          <w:lang w:val="nl-BE" w:eastAsia="de-DE"/>
        </w:rPr>
        <w:t xml:space="preserve"> </w:t>
      </w:r>
      <w:proofErr w:type="spellStart"/>
      <w:r w:rsidR="00ED20CC" w:rsidRPr="00656444">
        <w:rPr>
          <w:lang w:val="nl-BE" w:eastAsia="de-DE"/>
        </w:rPr>
        <w:t>Wimille</w:t>
      </w:r>
      <w:proofErr w:type="spellEnd"/>
    </w:p>
    <w:p w14:paraId="39CAA881" w14:textId="77777777" w:rsidR="009A4A47" w:rsidRPr="00554F39" w:rsidRDefault="009A4A47" w:rsidP="00554F39">
      <w:pPr>
        <w:rPr>
          <w:b/>
          <w:sz w:val="20"/>
          <w:szCs w:val="20"/>
          <w:lang w:val="nl-BE"/>
        </w:rPr>
      </w:pPr>
    </w:p>
    <w:p w14:paraId="2EAF397A" w14:textId="77777777" w:rsidR="009A4A47" w:rsidRDefault="009A4A47" w:rsidP="009A4A47">
      <w:pPr>
        <w:jc w:val="center"/>
        <w:rPr>
          <w:b/>
          <w:sz w:val="24"/>
          <w:szCs w:val="24"/>
          <w:lang w:val="nl-BE"/>
        </w:rPr>
      </w:pPr>
      <w:r w:rsidRPr="00587E1F">
        <w:rPr>
          <w:b/>
          <w:sz w:val="24"/>
          <w:szCs w:val="24"/>
          <w:lang w:val="nl-BE"/>
        </w:rPr>
        <w:t xml:space="preserve">Letter of Support </w:t>
      </w:r>
    </w:p>
    <w:p w14:paraId="38E07433" w14:textId="77777777" w:rsidR="00587E1F" w:rsidRPr="00587E1F" w:rsidRDefault="00587E1F" w:rsidP="009A4A47">
      <w:pPr>
        <w:jc w:val="center"/>
        <w:rPr>
          <w:b/>
          <w:sz w:val="24"/>
          <w:szCs w:val="24"/>
          <w:lang w:val="nl-BE"/>
        </w:rPr>
      </w:pPr>
    </w:p>
    <w:p w14:paraId="133CC448" w14:textId="5AB3E665" w:rsidR="0007665C" w:rsidRPr="00656444" w:rsidRDefault="00656444" w:rsidP="009A4A47">
      <w:pPr>
        <w:jc w:val="center"/>
        <w:rPr>
          <w:sz w:val="24"/>
          <w:szCs w:val="24"/>
          <w:highlight w:val="lightGray"/>
          <w:lang w:val="nl-BE"/>
        </w:rPr>
      </w:pPr>
      <w:r w:rsidRPr="00656444">
        <w:rPr>
          <w:sz w:val="24"/>
          <w:szCs w:val="24"/>
          <w:lang w:val="nl-BE"/>
        </w:rPr>
        <w:t>van</w:t>
      </w:r>
      <w:r w:rsidR="00606F60" w:rsidRPr="00656444">
        <w:rPr>
          <w:sz w:val="24"/>
          <w:szCs w:val="24"/>
          <w:lang w:val="nl-BE"/>
        </w:rPr>
        <w:t xml:space="preserve"> </w:t>
      </w:r>
      <w:r w:rsidR="0007665C" w:rsidRPr="00656444">
        <w:rPr>
          <w:sz w:val="24"/>
          <w:szCs w:val="24"/>
          <w:highlight w:val="lightGray"/>
          <w:lang w:val="nl-BE"/>
        </w:rPr>
        <w:t>(</w:t>
      </w:r>
      <w:r w:rsidR="0007665C" w:rsidRPr="00656444">
        <w:rPr>
          <w:sz w:val="24"/>
          <w:szCs w:val="24"/>
          <w:shd w:val="pct15" w:color="auto" w:fill="FFFFFF"/>
          <w:lang w:val="nl-BE"/>
        </w:rPr>
        <w:t>na</w:t>
      </w:r>
      <w:r w:rsidRPr="00656444">
        <w:rPr>
          <w:sz w:val="24"/>
          <w:szCs w:val="24"/>
          <w:shd w:val="pct15" w:color="auto" w:fill="FFFFFF"/>
          <w:lang w:val="nl-BE"/>
        </w:rPr>
        <w:t>a</w:t>
      </w:r>
      <w:r w:rsidR="0007665C" w:rsidRPr="00656444">
        <w:rPr>
          <w:sz w:val="24"/>
          <w:szCs w:val="24"/>
          <w:shd w:val="pct15" w:color="auto" w:fill="FFFFFF"/>
          <w:lang w:val="nl-BE"/>
        </w:rPr>
        <w:t>m</w:t>
      </w:r>
      <w:r w:rsidRPr="00656444">
        <w:rPr>
          <w:sz w:val="24"/>
          <w:szCs w:val="24"/>
          <w:shd w:val="pct15" w:color="auto" w:fill="FFFFFF"/>
          <w:lang w:val="nl-BE"/>
        </w:rPr>
        <w:t xml:space="preserve"> van de</w:t>
      </w:r>
      <w:r w:rsidR="0007665C" w:rsidRPr="00656444">
        <w:rPr>
          <w:sz w:val="24"/>
          <w:szCs w:val="24"/>
          <w:shd w:val="pct15" w:color="auto" w:fill="FFFFFF"/>
          <w:lang w:val="nl-BE"/>
        </w:rPr>
        <w:t xml:space="preserve"> </w:t>
      </w:r>
      <w:r w:rsidR="22EE5299" w:rsidRPr="00656444">
        <w:rPr>
          <w:sz w:val="24"/>
          <w:szCs w:val="24"/>
          <w:shd w:val="pct15" w:color="auto" w:fill="FFFFFF"/>
          <w:lang w:val="nl-BE"/>
        </w:rPr>
        <w:t>instelling</w:t>
      </w:r>
      <w:r w:rsidR="0007665C" w:rsidRPr="00656444">
        <w:rPr>
          <w:sz w:val="24"/>
          <w:szCs w:val="24"/>
          <w:highlight w:val="lightGray"/>
          <w:lang w:val="nl-BE"/>
        </w:rPr>
        <w:t>)</w:t>
      </w:r>
    </w:p>
    <w:p w14:paraId="1D42B229" w14:textId="4C790FD2" w:rsidR="009A4A47" w:rsidRPr="00656444" w:rsidRDefault="00656444" w:rsidP="009A4A47">
      <w:pPr>
        <w:jc w:val="center"/>
        <w:rPr>
          <w:sz w:val="24"/>
          <w:szCs w:val="24"/>
          <w:lang w:val="nl-BE"/>
        </w:rPr>
      </w:pPr>
      <w:r w:rsidRPr="00656444">
        <w:rPr>
          <w:sz w:val="24"/>
          <w:szCs w:val="24"/>
          <w:lang w:val="nl-BE"/>
        </w:rPr>
        <w:t>voor de hernieuwde deelname van het VK</w:t>
      </w:r>
      <w:r w:rsidR="009F4063" w:rsidRPr="00656444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binnen</w:t>
      </w:r>
      <w:r w:rsidR="009F4063" w:rsidRPr="00656444">
        <w:rPr>
          <w:sz w:val="24"/>
          <w:szCs w:val="24"/>
          <w:lang w:val="nl-BE"/>
        </w:rPr>
        <w:t xml:space="preserve"> Interreg 2028–2034</w:t>
      </w:r>
    </w:p>
    <w:p w14:paraId="5FCAC262" w14:textId="77777777" w:rsidR="00587E1F" w:rsidRDefault="00587E1F" w:rsidP="00857EAF">
      <w:pPr>
        <w:jc w:val="both"/>
        <w:rPr>
          <w:sz w:val="20"/>
          <w:szCs w:val="20"/>
          <w:lang w:val="nl-BE"/>
        </w:rPr>
      </w:pPr>
    </w:p>
    <w:p w14:paraId="33C36AFA" w14:textId="77777777" w:rsidR="00587E1F" w:rsidRDefault="00587E1F" w:rsidP="00857EAF">
      <w:pPr>
        <w:jc w:val="both"/>
        <w:rPr>
          <w:sz w:val="20"/>
          <w:szCs w:val="20"/>
          <w:lang w:val="nl-BE"/>
        </w:rPr>
      </w:pPr>
    </w:p>
    <w:p w14:paraId="7D70E248" w14:textId="00901D5F" w:rsidR="00857EAF" w:rsidRPr="00656444" w:rsidRDefault="009A4A47" w:rsidP="00857EAF">
      <w:pPr>
        <w:jc w:val="both"/>
        <w:rPr>
          <w:sz w:val="24"/>
          <w:szCs w:val="24"/>
          <w:lang w:val="nl-BE"/>
        </w:rPr>
      </w:pPr>
      <w:r w:rsidRPr="00656444">
        <w:rPr>
          <w:sz w:val="24"/>
          <w:szCs w:val="24"/>
          <w:shd w:val="pct15" w:color="auto" w:fill="FFFFFF"/>
          <w:lang w:val="nl-BE"/>
        </w:rPr>
        <w:t>(Tite</w:t>
      </w:r>
      <w:r w:rsidR="00656444" w:rsidRPr="00656444">
        <w:rPr>
          <w:sz w:val="24"/>
          <w:szCs w:val="24"/>
          <w:shd w:val="pct15" w:color="auto" w:fill="FFFFFF"/>
          <w:lang w:val="nl-BE"/>
        </w:rPr>
        <w:t>l</w:t>
      </w:r>
      <w:r w:rsidRPr="00656444">
        <w:rPr>
          <w:sz w:val="24"/>
          <w:szCs w:val="24"/>
          <w:shd w:val="pct15" w:color="auto" w:fill="FFFFFF"/>
          <w:lang w:val="nl-BE"/>
        </w:rPr>
        <w:t xml:space="preserve"> </w:t>
      </w:r>
      <w:r w:rsidR="00656444" w:rsidRPr="00656444">
        <w:rPr>
          <w:sz w:val="24"/>
          <w:szCs w:val="24"/>
          <w:shd w:val="pct15" w:color="auto" w:fill="FFFFFF"/>
          <w:lang w:val="nl-BE"/>
        </w:rPr>
        <w:t>van de instelling</w:t>
      </w:r>
      <w:r w:rsidRPr="00656444">
        <w:rPr>
          <w:sz w:val="24"/>
          <w:szCs w:val="24"/>
          <w:highlight w:val="lightGray"/>
          <w:lang w:val="nl-BE"/>
        </w:rPr>
        <w:t>)</w:t>
      </w:r>
      <w:r w:rsidRPr="00656444">
        <w:rPr>
          <w:sz w:val="24"/>
          <w:szCs w:val="24"/>
          <w:lang w:val="nl-BE"/>
        </w:rPr>
        <w:t xml:space="preserve">, </w:t>
      </w:r>
      <w:r w:rsidR="00656444" w:rsidRPr="00656444">
        <w:rPr>
          <w:sz w:val="24"/>
          <w:szCs w:val="24"/>
          <w:lang w:val="nl-BE"/>
        </w:rPr>
        <w:t>wil graag het initiatief steunen van de lokale autoriteiten die deel uitmaken van het Straits Committee, Kent County Council (Verenigd Koninkrijk), de departementen Nord en Pas-de-Calais (Frankrijk), de provincies Oost-Vlaanderen en West-Vlaanderen (België), de provincies Zuid-Holland en Zeeland (Nederland), die</w:t>
      </w:r>
      <w:r w:rsidR="19BD75FB" w:rsidRPr="00656444">
        <w:rPr>
          <w:sz w:val="24"/>
          <w:szCs w:val="24"/>
          <w:lang w:val="nl-BE"/>
        </w:rPr>
        <w:t xml:space="preserve">, in hun </w:t>
      </w:r>
      <w:r w:rsidR="00656444" w:rsidRPr="00656444">
        <w:rPr>
          <w:sz w:val="24"/>
          <w:szCs w:val="24"/>
          <w:lang w:val="nl-BE"/>
        </w:rPr>
        <w:t xml:space="preserve">gezamenlijke </w:t>
      </w:r>
      <w:r w:rsidR="6DDB80C1" w:rsidRPr="0262065B">
        <w:rPr>
          <w:b/>
          <w:bCs/>
          <w:i/>
          <w:iCs/>
          <w:sz w:val="24"/>
          <w:szCs w:val="24"/>
          <w:lang w:val="nl-BE"/>
        </w:rPr>
        <w:t>V</w:t>
      </w:r>
      <w:r w:rsidR="00656444" w:rsidRPr="0262065B">
        <w:rPr>
          <w:b/>
          <w:bCs/>
          <w:i/>
          <w:iCs/>
          <w:sz w:val="24"/>
          <w:szCs w:val="24"/>
          <w:lang w:val="nl-BE"/>
        </w:rPr>
        <w:t>erklaring van Wimille</w:t>
      </w:r>
      <w:r w:rsidR="00656444" w:rsidRPr="00656444">
        <w:rPr>
          <w:sz w:val="24"/>
          <w:szCs w:val="24"/>
          <w:lang w:val="nl-BE"/>
        </w:rPr>
        <w:t xml:space="preserve"> </w:t>
      </w:r>
      <w:r w:rsidR="5EA3C3C4" w:rsidRPr="00656444">
        <w:rPr>
          <w:sz w:val="24"/>
          <w:szCs w:val="24"/>
          <w:lang w:val="nl-BE"/>
        </w:rPr>
        <w:t>oproepen tot de</w:t>
      </w:r>
      <w:r w:rsidR="00656444" w:rsidRPr="00656444">
        <w:rPr>
          <w:sz w:val="24"/>
          <w:szCs w:val="24"/>
          <w:lang w:val="nl-BE"/>
        </w:rPr>
        <w:t xml:space="preserve"> hernieuwde deelname van het Verenigd Koninkrijk aan de Interreg-programma's tijdens de komende programmaperiode 2028-2034.</w:t>
      </w:r>
    </w:p>
    <w:p w14:paraId="2B6A386B" w14:textId="77777777" w:rsidR="005C7347" w:rsidRPr="00554F39" w:rsidRDefault="005C7347" w:rsidP="00857EAF">
      <w:pPr>
        <w:jc w:val="both"/>
        <w:rPr>
          <w:sz w:val="20"/>
          <w:szCs w:val="20"/>
          <w:lang w:val="nl-BE"/>
        </w:rPr>
      </w:pPr>
    </w:p>
    <w:p w14:paraId="1FC2566E" w14:textId="4359A889" w:rsidR="242B5237" w:rsidRDefault="242B5237" w:rsidP="0262065B">
      <w:pPr>
        <w:jc w:val="both"/>
        <w:rPr>
          <w:sz w:val="24"/>
          <w:szCs w:val="24"/>
          <w:lang w:val="nl-BE"/>
        </w:rPr>
      </w:pPr>
      <w:r w:rsidRPr="0262065B">
        <w:rPr>
          <w:sz w:val="24"/>
          <w:szCs w:val="24"/>
          <w:lang w:val="nl-BE"/>
        </w:rPr>
        <w:t>Met deze verklaring wil het Straits Committee de aandacht vestigen op het strategische belang en opportuniteiten v</w:t>
      </w:r>
      <w:r w:rsidR="73724429" w:rsidRPr="0262065B">
        <w:rPr>
          <w:sz w:val="24"/>
          <w:szCs w:val="24"/>
          <w:lang w:val="nl-BE"/>
        </w:rPr>
        <w:t xml:space="preserve">oor </w:t>
      </w:r>
      <w:r w:rsidRPr="0262065B">
        <w:rPr>
          <w:sz w:val="24"/>
          <w:szCs w:val="24"/>
          <w:lang w:val="nl-BE"/>
        </w:rPr>
        <w:t>het versterken van de samenwerking tussen de gebieden van de Europese Unie en het Verenigd Koninkrijk in het kader van de Europese territoriale samenwerking</w:t>
      </w:r>
      <w:r w:rsidR="42F3E597" w:rsidRPr="0262065B">
        <w:rPr>
          <w:sz w:val="24"/>
          <w:szCs w:val="24"/>
          <w:lang w:val="nl-BE"/>
        </w:rPr>
        <w:t>, vaak aangeduid als Interreg</w:t>
      </w:r>
      <w:r w:rsidRPr="0262065B">
        <w:rPr>
          <w:sz w:val="24"/>
          <w:szCs w:val="24"/>
          <w:lang w:val="nl-BE"/>
        </w:rPr>
        <w:t>.</w:t>
      </w:r>
    </w:p>
    <w:p w14:paraId="0AC56E16" w14:textId="45DFF409" w:rsidR="0262065B" w:rsidRDefault="0262065B" w:rsidP="0262065B">
      <w:pPr>
        <w:jc w:val="both"/>
        <w:rPr>
          <w:sz w:val="20"/>
          <w:szCs w:val="20"/>
          <w:lang w:val="nl-BE"/>
        </w:rPr>
      </w:pPr>
    </w:p>
    <w:p w14:paraId="509CA61B" w14:textId="255CFC19" w:rsidR="00656444" w:rsidRPr="00656444" w:rsidRDefault="526DEE41" w:rsidP="0262065B">
      <w:pPr>
        <w:jc w:val="both"/>
        <w:rPr>
          <w:sz w:val="24"/>
          <w:szCs w:val="24"/>
          <w:lang w:val="nl-BE"/>
        </w:rPr>
      </w:pPr>
      <w:r w:rsidRPr="0262065B">
        <w:rPr>
          <w:sz w:val="24"/>
          <w:szCs w:val="24"/>
          <w:lang w:val="nl-BE"/>
        </w:rPr>
        <w:t>(Titel van de instelling</w:t>
      </w:r>
      <w:r w:rsidRPr="0262065B">
        <w:rPr>
          <w:sz w:val="24"/>
          <w:szCs w:val="24"/>
          <w:highlight w:val="lightGray"/>
          <w:lang w:val="nl-BE"/>
        </w:rPr>
        <w:t>)</w:t>
      </w:r>
      <w:r w:rsidRPr="0262065B">
        <w:rPr>
          <w:sz w:val="24"/>
          <w:szCs w:val="24"/>
          <w:lang w:val="nl-BE"/>
        </w:rPr>
        <w:t xml:space="preserve"> is </w:t>
      </w:r>
      <w:r w:rsidR="00656444" w:rsidRPr="0262065B">
        <w:rPr>
          <w:sz w:val="24"/>
          <w:szCs w:val="24"/>
          <w:lang w:val="nl-BE"/>
        </w:rPr>
        <w:t>ervan overtuigd dat hernieuwde deelname van het Verenigd Koninkrijk aan deze Interreg-programma's niet alleen zou bijdragen aan het succes ervan, maar ook de cohesie, het wederzijds begrip, de veiligheid en de welvaart zou versterken.</w:t>
      </w:r>
    </w:p>
    <w:p w14:paraId="249D2A5C" w14:textId="77777777" w:rsidR="00656444" w:rsidRPr="00554F39" w:rsidRDefault="00656444" w:rsidP="00656444">
      <w:pPr>
        <w:jc w:val="both"/>
        <w:rPr>
          <w:sz w:val="20"/>
          <w:szCs w:val="20"/>
          <w:lang w:val="nl-BE"/>
        </w:rPr>
      </w:pPr>
    </w:p>
    <w:p w14:paraId="3C6EC903" w14:textId="7C00D771" w:rsidR="00656444" w:rsidRPr="00656444" w:rsidRDefault="00656444" w:rsidP="00656444">
      <w:pPr>
        <w:jc w:val="both"/>
        <w:rPr>
          <w:sz w:val="24"/>
          <w:szCs w:val="24"/>
          <w:lang w:val="nl-BE"/>
        </w:rPr>
      </w:pPr>
      <w:r w:rsidRPr="0262065B">
        <w:rPr>
          <w:sz w:val="24"/>
          <w:szCs w:val="24"/>
          <w:lang w:val="nl-BE"/>
        </w:rPr>
        <w:t xml:space="preserve">Daarnaast willen wij benadrukken dat wij niet alleen de hernieuwde deelname van het Verenigd Koninkrijk aan de bestaande Interreg-programma's, zoals Interreg Noordzee en Noordwest-Europa, zouden verwelkomen, maar dat de </w:t>
      </w:r>
      <w:r w:rsidR="00554F39" w:rsidRPr="0262065B">
        <w:rPr>
          <w:sz w:val="24"/>
          <w:szCs w:val="24"/>
          <w:lang w:val="nl-BE"/>
        </w:rPr>
        <w:t>herinvoering</w:t>
      </w:r>
      <w:r w:rsidRPr="0262065B">
        <w:rPr>
          <w:sz w:val="24"/>
          <w:szCs w:val="24"/>
          <w:lang w:val="nl-BE"/>
        </w:rPr>
        <w:t xml:space="preserve"> van een specifiek Interreg 2 Zeeën-programma met een eigen budget de optimale voorwaarden voor samenwerking zou scheppen</w:t>
      </w:r>
      <w:r w:rsidR="6114C319" w:rsidRPr="0262065B">
        <w:rPr>
          <w:sz w:val="24"/>
          <w:szCs w:val="24"/>
          <w:lang w:val="nl-BE"/>
        </w:rPr>
        <w:t xml:space="preserve"> rond de Zuidelijke Noordzee en het Nauw van Calais</w:t>
      </w:r>
      <w:r w:rsidRPr="0262065B">
        <w:rPr>
          <w:sz w:val="24"/>
          <w:szCs w:val="24"/>
          <w:lang w:val="nl-BE"/>
        </w:rPr>
        <w:t>.</w:t>
      </w:r>
    </w:p>
    <w:p w14:paraId="664AF177" w14:textId="4D369592" w:rsidR="00656444" w:rsidRPr="00554F39" w:rsidRDefault="00656444" w:rsidP="0262065B">
      <w:pPr>
        <w:jc w:val="both"/>
        <w:rPr>
          <w:sz w:val="20"/>
          <w:szCs w:val="20"/>
          <w:lang w:val="nl-BE"/>
        </w:rPr>
      </w:pPr>
    </w:p>
    <w:p w14:paraId="72F50677" w14:textId="77777777" w:rsidR="00587E1F" w:rsidRDefault="00587E1F" w:rsidP="0262065B">
      <w:pPr>
        <w:jc w:val="both"/>
        <w:rPr>
          <w:sz w:val="24"/>
          <w:szCs w:val="24"/>
          <w:lang w:val="nl-BE"/>
        </w:rPr>
      </w:pPr>
    </w:p>
    <w:p w14:paraId="26747C7A" w14:textId="77777777" w:rsidR="00587E1F" w:rsidRDefault="00587E1F" w:rsidP="0262065B">
      <w:pPr>
        <w:jc w:val="both"/>
        <w:rPr>
          <w:sz w:val="24"/>
          <w:szCs w:val="24"/>
          <w:lang w:val="nl-BE"/>
        </w:rPr>
      </w:pPr>
    </w:p>
    <w:p w14:paraId="44DDC134" w14:textId="77777777" w:rsidR="00587E1F" w:rsidRDefault="00587E1F" w:rsidP="0262065B">
      <w:pPr>
        <w:jc w:val="both"/>
        <w:rPr>
          <w:sz w:val="24"/>
          <w:szCs w:val="24"/>
          <w:lang w:val="nl-BE"/>
        </w:rPr>
      </w:pPr>
    </w:p>
    <w:p w14:paraId="48EDA7E0" w14:textId="77777777" w:rsidR="00587E1F" w:rsidRDefault="00587E1F" w:rsidP="0262065B">
      <w:pPr>
        <w:jc w:val="both"/>
        <w:rPr>
          <w:sz w:val="24"/>
          <w:szCs w:val="24"/>
          <w:lang w:val="nl-BE"/>
        </w:rPr>
      </w:pPr>
    </w:p>
    <w:p w14:paraId="2EAE6E0B" w14:textId="77777777" w:rsidR="00587E1F" w:rsidRDefault="00587E1F" w:rsidP="0262065B">
      <w:pPr>
        <w:jc w:val="both"/>
        <w:rPr>
          <w:sz w:val="24"/>
          <w:szCs w:val="24"/>
          <w:lang w:val="nl-BE"/>
        </w:rPr>
      </w:pPr>
    </w:p>
    <w:p w14:paraId="127EB212" w14:textId="77777777" w:rsidR="00587E1F" w:rsidRDefault="00587E1F" w:rsidP="0262065B">
      <w:pPr>
        <w:jc w:val="both"/>
        <w:rPr>
          <w:sz w:val="24"/>
          <w:szCs w:val="24"/>
          <w:lang w:val="nl-BE"/>
        </w:rPr>
      </w:pPr>
    </w:p>
    <w:p w14:paraId="57809355" w14:textId="74C05B62" w:rsidR="00656444" w:rsidRDefault="00656444" w:rsidP="0262065B">
      <w:pPr>
        <w:jc w:val="both"/>
        <w:rPr>
          <w:sz w:val="24"/>
          <w:szCs w:val="24"/>
          <w:lang w:val="nl-BE"/>
        </w:rPr>
      </w:pPr>
      <w:r w:rsidRPr="0262065B">
        <w:rPr>
          <w:sz w:val="24"/>
          <w:szCs w:val="24"/>
          <w:lang w:val="nl-BE"/>
        </w:rPr>
        <w:t xml:space="preserve">Door deze brief te ondertekenen, willen wij onze volledige steun betuigen aan de </w:t>
      </w:r>
      <w:r w:rsidR="4E32AA00" w:rsidRPr="0262065B">
        <w:rPr>
          <w:b/>
          <w:bCs/>
          <w:i/>
          <w:iCs/>
          <w:sz w:val="24"/>
          <w:szCs w:val="24"/>
          <w:lang w:val="nl-BE"/>
        </w:rPr>
        <w:t>V</w:t>
      </w:r>
      <w:r w:rsidRPr="0262065B">
        <w:rPr>
          <w:b/>
          <w:bCs/>
          <w:i/>
          <w:iCs/>
          <w:sz w:val="24"/>
          <w:szCs w:val="24"/>
          <w:lang w:val="nl-BE"/>
        </w:rPr>
        <w:t>erklaring van Wimille</w:t>
      </w:r>
      <w:r w:rsidR="1488A28B" w:rsidRPr="0262065B">
        <w:rPr>
          <w:sz w:val="24"/>
          <w:szCs w:val="24"/>
          <w:lang w:val="nl-BE"/>
        </w:rPr>
        <w:t>. S</w:t>
      </w:r>
      <w:r w:rsidRPr="0262065B">
        <w:rPr>
          <w:sz w:val="24"/>
          <w:szCs w:val="24"/>
          <w:lang w:val="nl-BE"/>
        </w:rPr>
        <w:t xml:space="preserve">amen met de lokale autoriteiten binnen het </w:t>
      </w:r>
      <w:r w:rsidR="00554F39" w:rsidRPr="0262065B">
        <w:rPr>
          <w:sz w:val="24"/>
          <w:szCs w:val="24"/>
          <w:lang w:val="nl-BE"/>
        </w:rPr>
        <w:t>Straits Committee</w:t>
      </w:r>
      <w:r w:rsidRPr="0262065B">
        <w:rPr>
          <w:sz w:val="24"/>
          <w:szCs w:val="24"/>
          <w:lang w:val="nl-BE"/>
        </w:rPr>
        <w:t xml:space="preserve">, </w:t>
      </w:r>
      <w:r w:rsidR="4AF6DF96" w:rsidRPr="0262065B">
        <w:rPr>
          <w:sz w:val="24"/>
          <w:szCs w:val="24"/>
          <w:lang w:val="nl-BE"/>
        </w:rPr>
        <w:t xml:space="preserve">hopen wij </w:t>
      </w:r>
      <w:r w:rsidRPr="0262065B">
        <w:rPr>
          <w:sz w:val="24"/>
          <w:szCs w:val="24"/>
          <w:lang w:val="nl-BE"/>
        </w:rPr>
        <w:t xml:space="preserve">dat een hernieuwde en versterkte samenwerking met het Verenigd Koninkrijk </w:t>
      </w:r>
      <w:r w:rsidR="37FC35F0" w:rsidRPr="0262065B">
        <w:rPr>
          <w:sz w:val="24"/>
          <w:szCs w:val="24"/>
          <w:lang w:val="nl-BE"/>
        </w:rPr>
        <w:t>via Interreg-programma's en dringen er bij alle betrokken partijen op aan om zo snel mogelijk in gesprek te gaan om dit mogelijk te maken.</w:t>
      </w:r>
    </w:p>
    <w:p w14:paraId="0A64EFD8" w14:textId="77777777" w:rsidR="00656444" w:rsidRPr="00554F39" w:rsidRDefault="00656444" w:rsidP="00656444">
      <w:pPr>
        <w:jc w:val="both"/>
        <w:rPr>
          <w:sz w:val="20"/>
          <w:szCs w:val="20"/>
          <w:lang w:val="nl-BE"/>
        </w:rPr>
      </w:pPr>
    </w:p>
    <w:p w14:paraId="25A77829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Name, title</w:t>
      </w:r>
    </w:p>
    <w:p w14:paraId="24B973F8" w14:textId="77777777" w:rsidR="008C5A4A" w:rsidRPr="00554F39" w:rsidRDefault="008C5A4A" w:rsidP="0007665C">
      <w:pPr>
        <w:jc w:val="both"/>
        <w:rPr>
          <w:sz w:val="20"/>
          <w:szCs w:val="20"/>
          <w:highlight w:val="lightGray"/>
        </w:rPr>
      </w:pPr>
    </w:p>
    <w:p w14:paraId="79A2B7F9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Signature</w:t>
      </w:r>
      <w:r>
        <w:rPr>
          <w:sz w:val="24"/>
          <w:szCs w:val="24"/>
        </w:rPr>
        <w:t xml:space="preserve"> </w:t>
      </w:r>
    </w:p>
    <w:p w14:paraId="7278C536" w14:textId="77777777" w:rsidR="008C5A4A" w:rsidRPr="00554F39" w:rsidRDefault="008C5A4A" w:rsidP="0007665C">
      <w:pPr>
        <w:jc w:val="both"/>
        <w:rPr>
          <w:sz w:val="20"/>
          <w:szCs w:val="20"/>
        </w:rPr>
      </w:pPr>
    </w:p>
    <w:p w14:paraId="1E32AF44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Date, place</w:t>
      </w:r>
      <w:r>
        <w:rPr>
          <w:sz w:val="24"/>
          <w:szCs w:val="24"/>
        </w:rPr>
        <w:t xml:space="preserve"> </w:t>
      </w:r>
    </w:p>
    <w:p w14:paraId="197A86EB" w14:textId="77777777" w:rsidR="008C5A4A" w:rsidRPr="00554F39" w:rsidRDefault="008C5A4A" w:rsidP="0007665C">
      <w:pPr>
        <w:jc w:val="both"/>
        <w:rPr>
          <w:sz w:val="20"/>
          <w:szCs w:val="20"/>
          <w:highlight w:val="lightGray"/>
        </w:rPr>
      </w:pPr>
    </w:p>
    <w:p w14:paraId="1A314A15" w14:textId="7280334B" w:rsidR="002B431B" w:rsidRPr="00554F39" w:rsidRDefault="008C5A4A" w:rsidP="00554F39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Contact details</w:t>
      </w:r>
      <w:r>
        <w:rPr>
          <w:sz w:val="24"/>
          <w:szCs w:val="24"/>
        </w:rPr>
        <w:t xml:space="preserve"> </w:t>
      </w:r>
    </w:p>
    <w:sectPr w:rsidR="002B431B" w:rsidRPr="00554F39" w:rsidSect="00D003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849" w:bottom="1985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A849" w14:textId="77777777" w:rsidR="00D239B6" w:rsidRDefault="00D239B6" w:rsidP="00962158">
      <w:pPr>
        <w:spacing w:before="0"/>
      </w:pPr>
      <w:r>
        <w:separator/>
      </w:r>
    </w:p>
  </w:endnote>
  <w:endnote w:type="continuationSeparator" w:id="0">
    <w:p w14:paraId="4C8C0EAA" w14:textId="77777777" w:rsidR="00D239B6" w:rsidRDefault="00D239B6" w:rsidP="009621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417D" w14:textId="2FD116E6" w:rsidR="00DB30F9" w:rsidRPr="0058320F" w:rsidRDefault="00DB30F9" w:rsidP="0058320F">
    <w:pPr>
      <w:pStyle w:val="Voettekst"/>
      <w:jc w:val="right"/>
      <w:rPr>
        <w:color w:val="007BB2" w:themeColor="background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B3A7" w14:textId="77777777" w:rsidR="00DB30F9" w:rsidRPr="00732EBD" w:rsidRDefault="00AF6472" w:rsidP="00EA2F3F">
    <w:pPr>
      <w:spacing w:line="300" w:lineRule="exact"/>
      <w:ind w:left="1134"/>
      <w:rPr>
        <w:color w:val="4B4B4D" w:themeColor="text1"/>
        <w:sz w:val="20"/>
        <w:szCs w:val="20"/>
        <w:lang w:val="en-US"/>
      </w:rPr>
    </w:pPr>
    <w:r>
      <w:rPr>
        <w:noProof/>
        <w:lang w:val="fr-FR" w:eastAsia="fr-FR"/>
      </w:rPr>
      <w:drawing>
        <wp:anchor distT="0" distB="0" distL="114300" distR="114300" simplePos="0" relativeHeight="251658242" behindDoc="0" locked="0" layoutInCell="1" allowOverlap="1" wp14:anchorId="0EBF6AEE" wp14:editId="6075E9FA">
          <wp:simplePos x="0" y="0"/>
          <wp:positionH relativeFrom="column">
            <wp:posOffset>-128270</wp:posOffset>
          </wp:positionH>
          <wp:positionV relativeFrom="paragraph">
            <wp:posOffset>-499110</wp:posOffset>
          </wp:positionV>
          <wp:extent cx="3219450" cy="638175"/>
          <wp:effectExtent l="0" t="0" r="0" b="9525"/>
          <wp:wrapNone/>
          <wp:docPr id="31" name="Grafik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6F24" w14:textId="77777777" w:rsidR="00D239B6" w:rsidRDefault="00D239B6" w:rsidP="00962158">
      <w:pPr>
        <w:spacing w:before="0"/>
      </w:pPr>
      <w:r>
        <w:separator/>
      </w:r>
    </w:p>
  </w:footnote>
  <w:footnote w:type="continuationSeparator" w:id="0">
    <w:p w14:paraId="13398D95" w14:textId="77777777" w:rsidR="00D239B6" w:rsidRDefault="00D239B6" w:rsidP="009621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F4E1" w14:textId="5FE12988" w:rsidR="00DB30F9" w:rsidRPr="006C42C5" w:rsidRDefault="00BB698D" w:rsidP="006C42C5">
    <w:pPr>
      <w:pStyle w:val="Koptekst"/>
      <w:tabs>
        <w:tab w:val="left" w:pos="652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C03215E" wp14:editId="794ECCB9">
              <wp:simplePos x="0" y="0"/>
              <wp:positionH relativeFrom="column">
                <wp:posOffset>-38735</wp:posOffset>
              </wp:positionH>
              <wp:positionV relativeFrom="paragraph">
                <wp:posOffset>-175895</wp:posOffset>
              </wp:positionV>
              <wp:extent cx="1193800" cy="895350"/>
              <wp:effectExtent l="0" t="0" r="25400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DC527" w14:textId="1F1F1329" w:rsidR="00BB698D" w:rsidRPr="00656444" w:rsidRDefault="00BB698D" w:rsidP="00656444">
                          <w:pPr>
                            <w:jc w:val="center"/>
                            <w:rPr>
                              <w:sz w:val="32"/>
                              <w:szCs w:val="32"/>
                              <w:lang w:val="nl-BE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Place your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C03215E">
              <v:stroke joinstyle="miter"/>
              <v:path gradientshapeok="t" o:connecttype="rect"/>
            </v:shapetype>
            <v:shape id="Tekstvak 2" style="position:absolute;margin-left:-3.05pt;margin-top:-13.85pt;width:94pt;height:7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nCDwIAAB8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">
              <v:textbox>
                <w:txbxContent>
                  <w:p w:rsidRPr="00656444" w:rsidR="00BB698D" w:rsidP="00656444" w:rsidRDefault="00BB698D" w14:paraId="1DDDC527" w14:textId="1F1F1329">
                    <w:pPr>
                      <w:jc w:val="center"/>
                      <w:rPr>
                        <w:sz w:val="32"/>
                        <w:szCs w:val="32"/>
                        <w:lang w:val="nl-BE"/>
                      </w:rPr>
                    </w:pPr>
                    <w:r>
                      <w:rPr>
                        <w:sz w:val="32"/>
                        <w:szCs w:val="32"/>
                      </w:rPr>
                      <w:t>Place your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3B79" w:rsidRPr="00527A56">
      <w:rPr>
        <w:noProof/>
        <w:sz w:val="28"/>
        <w:szCs w:val="28"/>
        <w:lang w:val="fr-FR" w:eastAsia="fr-FR"/>
      </w:rPr>
      <w:drawing>
        <wp:anchor distT="0" distB="0" distL="114300" distR="114300" simplePos="0" relativeHeight="251658243" behindDoc="1" locked="0" layoutInCell="1" allowOverlap="1" wp14:anchorId="4AD90055" wp14:editId="7E283430">
          <wp:simplePos x="0" y="0"/>
          <wp:positionH relativeFrom="column">
            <wp:posOffset>5829300</wp:posOffset>
          </wp:positionH>
          <wp:positionV relativeFrom="paragraph">
            <wp:posOffset>-210820</wp:posOffset>
          </wp:positionV>
          <wp:extent cx="993140" cy="981075"/>
          <wp:effectExtent l="0" t="0" r="0" b="9525"/>
          <wp:wrapNone/>
          <wp:docPr id="15776324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EE06" w14:textId="77777777" w:rsidR="00DB30F9" w:rsidRDefault="00BD15B3" w:rsidP="005957CB">
    <w:pPr>
      <w:pStyle w:val="Koptekst"/>
      <w:tabs>
        <w:tab w:val="clear" w:pos="4536"/>
        <w:tab w:val="clear" w:pos="9072"/>
      </w:tabs>
      <w:rPr>
        <w:b/>
        <w:color w:val="2CAAE1"/>
        <w:sz w:val="12"/>
        <w:szCs w:val="12"/>
      </w:rPr>
    </w:pPr>
    <w:r w:rsidRPr="00BB7B0A">
      <w:rPr>
        <w:b/>
        <w:noProof/>
        <w:color w:val="2CAAE1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493E5230" wp14:editId="76E3CE3B">
              <wp:simplePos x="0" y="0"/>
              <wp:positionH relativeFrom="page">
                <wp:posOffset>48895</wp:posOffset>
              </wp:positionH>
              <wp:positionV relativeFrom="page">
                <wp:posOffset>3818890</wp:posOffset>
              </wp:positionV>
              <wp:extent cx="356235" cy="0"/>
              <wp:effectExtent l="0" t="0" r="247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62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o:allowoverlap="f" strokecolor="#d9d9d9" strokeweight="1pt" from="3.85pt,300.7pt" to="31.9pt,300.7pt" w14:anchorId="2116F8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">
              <w10:wrap anchorx="page" anchory="page"/>
              <w10:anchorlock/>
            </v:line>
          </w:pict>
        </mc:Fallback>
      </mc:AlternateContent>
    </w:r>
  </w:p>
  <w:p w14:paraId="42D23917" w14:textId="77777777" w:rsidR="00DB30F9" w:rsidRDefault="00DB30F9" w:rsidP="0079485D">
    <w:pPr>
      <w:pStyle w:val="Koptekst"/>
      <w:tabs>
        <w:tab w:val="clear" w:pos="4536"/>
        <w:tab w:val="clear" w:pos="9072"/>
        <w:tab w:val="left" w:pos="3630"/>
      </w:tabs>
      <w:rPr>
        <w:b/>
        <w:color w:val="2CAAE1"/>
        <w:sz w:val="12"/>
        <w:szCs w:val="12"/>
      </w:rPr>
    </w:pPr>
  </w:p>
  <w:p w14:paraId="15E50A30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0EC49D52" w14:textId="77777777" w:rsidR="00DB30F9" w:rsidRDefault="00DB30F9" w:rsidP="002C4211">
    <w:pPr>
      <w:pStyle w:val="Koptekst"/>
      <w:tabs>
        <w:tab w:val="clear" w:pos="4536"/>
        <w:tab w:val="clear" w:pos="9072"/>
        <w:tab w:val="left" w:pos="505"/>
      </w:tabs>
      <w:rPr>
        <w:b/>
        <w:color w:val="2CAAE1"/>
        <w:sz w:val="12"/>
        <w:szCs w:val="12"/>
      </w:rPr>
    </w:pPr>
  </w:p>
  <w:p w14:paraId="27D40A03" w14:textId="77777777" w:rsidR="00DB30F9" w:rsidRDefault="00DB30F9" w:rsidP="00AE3B3D">
    <w:pPr>
      <w:pStyle w:val="Koptekst"/>
      <w:tabs>
        <w:tab w:val="left" w:pos="6521"/>
      </w:tabs>
      <w:ind w:left="360"/>
      <w:rPr>
        <w:b/>
        <w:color w:val="2CAAE1"/>
        <w:sz w:val="12"/>
        <w:szCs w:val="12"/>
      </w:rPr>
    </w:pPr>
  </w:p>
  <w:p w14:paraId="0C90E9EA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2E6A5ACD" w14:textId="77777777" w:rsidR="00DB30F9" w:rsidRDefault="00DB30F9" w:rsidP="0044588A">
    <w:pPr>
      <w:pStyle w:val="Koptekst"/>
      <w:tabs>
        <w:tab w:val="left" w:pos="6521"/>
      </w:tabs>
      <w:jc w:val="right"/>
      <w:rPr>
        <w:b/>
        <w:color w:val="2CAAE1"/>
        <w:sz w:val="12"/>
        <w:szCs w:val="12"/>
      </w:rPr>
    </w:pPr>
  </w:p>
  <w:p w14:paraId="412A2511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08DCD8AB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1B70C348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50006C9C" w14:textId="77777777" w:rsidR="00DB30F9" w:rsidRDefault="00DB30F9" w:rsidP="00843EFE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3B537324" w14:textId="77777777" w:rsidR="00DB30F9" w:rsidRDefault="00684874" w:rsidP="00732EBD">
    <w:pPr>
      <w:pStyle w:val="Koptekst"/>
      <w:tabs>
        <w:tab w:val="left" w:pos="6521"/>
      </w:tabs>
      <w:spacing w:after="60" w:line="276" w:lineRule="auto"/>
      <w:rPr>
        <w:b/>
        <w:color w:val="2CAAE1"/>
        <w:sz w:val="12"/>
        <w:szCs w:val="12"/>
      </w:rPr>
    </w:pPr>
    <w:r w:rsidRPr="00BD15B3">
      <w:rPr>
        <w:b/>
        <w:noProof/>
        <w:color w:val="2CAAE1"/>
        <w:sz w:val="12"/>
        <w:szCs w:val="12"/>
        <w:lang w:val="fr-FR" w:eastAsia="fr-FR"/>
      </w:rPr>
      <mc:AlternateContent>
        <mc:Choice Requires="wps">
          <w:drawing>
            <wp:anchor distT="45720" distB="45720" distL="0" distR="0" simplePos="0" relativeHeight="251658241" behindDoc="1" locked="0" layoutInCell="1" allowOverlap="1" wp14:anchorId="1C6BA2A0" wp14:editId="684A8AE5">
              <wp:simplePos x="0" y="0"/>
              <wp:positionH relativeFrom="margin">
                <wp:posOffset>1149350</wp:posOffset>
              </wp:positionH>
              <wp:positionV relativeFrom="paragraph">
                <wp:posOffset>4125595</wp:posOffset>
              </wp:positionV>
              <wp:extent cx="2584450" cy="1173600"/>
              <wp:effectExtent l="0" t="0" r="6350" b="7620"/>
              <wp:wrapThrough wrapText="bothSides">
                <wp:wrapPolygon edited="0">
                  <wp:start x="0" y="0"/>
                  <wp:lineTo x="0" y="21390"/>
                  <wp:lineTo x="21494" y="21390"/>
                  <wp:lineTo x="21494" y="0"/>
                  <wp:lineTo x="0" y="0"/>
                </wp:wrapPolygon>
              </wp:wrapThrough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117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7B61" w14:textId="77777777" w:rsidR="00EA2F3F" w:rsidRPr="00980587" w:rsidRDefault="00EA2F3F" w:rsidP="00EA2F3F">
                          <w:pPr>
                            <w:spacing w:before="0" w:line="300" w:lineRule="exact"/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In</w:t>
                          </w:r>
                          <w:r w:rsidRPr="00A970FC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terreg</w:t>
                          </w: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70FC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Baltic Sea Region</w:t>
                          </w:r>
                          <w:r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br/>
                          </w:r>
                          <w:r w:rsidRPr="00980587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>Managing Authority/</w:t>
                          </w:r>
                          <w:r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80587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>Joint Secretariat</w:t>
                          </w:r>
                        </w:p>
                        <w:p w14:paraId="55EB1FCA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</w:pP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IB.SH Investitionsbank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</w:t>
                          </w: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Schleswig-Holstein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br/>
                          </w:r>
                          <w:proofErr w:type="spellStart"/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Grubenstrasse</w:t>
                          </w:r>
                          <w:proofErr w:type="spellEnd"/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20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/ </w:t>
                          </w:r>
                          <w:r w:rsidRPr="00732EB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18055 Rostock / Germany</w:t>
                          </w:r>
                        </w:p>
                        <w:p w14:paraId="382F6346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  <w:t>Reg. Kiel HRA 4310</w:t>
                          </w:r>
                        </w:p>
                        <w:p w14:paraId="0D003492" w14:textId="77777777" w:rsidR="00EA2F3F" w:rsidRPr="00BD15B3" w:rsidRDefault="00EA2F3F" w:rsidP="00EA2F3F">
                          <w:pPr>
                            <w:spacing w:before="0" w:line="300" w:lineRule="exac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C6BA2A0">
              <v:stroke joinstyle="miter"/>
              <v:path gradientshapeok="t" o:connecttype="rect"/>
            </v:shapetype>
            <v:shape id="Textfeld 2" style="position:absolute;margin-left:90.5pt;margin-top:324.85pt;width:203.5pt;height:92.4pt;z-index:-251658239;visibility:visible;mso-wrap-style:square;mso-width-percent:0;mso-height-percent:0;mso-wrap-distance-left:0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">
              <v:textbox>
                <w:txbxContent>
                  <w:p w:rsidRPr="00980587" w:rsidR="00EA2F3F" w:rsidP="00EA2F3F" w:rsidRDefault="00EA2F3F" w14:paraId="61D57B61" w14:textId="77777777">
                    <w:pPr>
                      <w:spacing w:before="0" w:line="300" w:lineRule="exact"/>
                      <w:rPr>
                        <w:b/>
                        <w:color w:val="004E84" w:themeColor="text2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In</w:t>
                    </w:r>
                    <w:r w:rsidRPr="00A970FC"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terreg</w:t>
                    </w: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 xml:space="preserve"> </w:t>
                    </w:r>
                    <w:r w:rsidRPr="00A970FC"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Baltic Sea Region</w:t>
                    </w:r>
                    <w:r>
                      <w:rPr>
                        <w:b/>
                        <w:color w:val="004E84" w:themeColor="text2"/>
                        <w:sz w:val="20"/>
                        <w:szCs w:val="20"/>
                      </w:rPr>
                      <w:br/>
                    </w:r>
                    <w:r w:rsidRPr="00980587">
                      <w:rPr>
                        <w:b/>
                        <w:color w:val="004E84" w:themeColor="text2"/>
                        <w:sz w:val="20"/>
                        <w:szCs w:val="20"/>
                      </w:rPr>
                      <w:t>Managing Authority/</w:t>
                    </w:r>
                    <w:r>
                      <w:rPr>
                        <w:b/>
                        <w:color w:val="004E84" w:themeColor="text2"/>
                        <w:sz w:val="20"/>
                        <w:szCs w:val="20"/>
                      </w:rPr>
                      <w:t xml:space="preserve"> </w:t>
                    </w:r>
                    <w:r w:rsidRPr="00980587">
                      <w:rPr>
                        <w:b/>
                        <w:color w:val="004E84" w:themeColor="text2"/>
                        <w:sz w:val="20"/>
                        <w:szCs w:val="20"/>
                      </w:rPr>
                      <w:t>Joint Secretariat</w:t>
                    </w:r>
                  </w:p>
                  <w:p w:rsidRPr="00732EBD" w:rsidR="00EA2F3F" w:rsidP="00EA2F3F" w:rsidRDefault="00EA2F3F" w14:paraId="55EB1FCA" w14:textId="77777777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</w:pP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IB.SH Investitionsbank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</w:t>
                    </w: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Schleswig-Holstein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br/>
                    </w:r>
                    <w:proofErr w:type="spellStart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Grubenstrasse</w:t>
                    </w:r>
                    <w:proofErr w:type="spellEnd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20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/ </w:t>
                    </w:r>
                    <w:r w:rsidRPr="00732EB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18055 Rostock / Germany</w:t>
                    </w:r>
                  </w:p>
                  <w:p w:rsidRPr="00732EBD" w:rsidR="00EA2F3F" w:rsidP="00EA2F3F" w:rsidRDefault="00EA2F3F" w14:paraId="382F6346" w14:textId="77777777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</w:pPr>
                    <w:r w:rsidRPr="00A8447D"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  <w:t>Reg. Kiel HRA 4310</w:t>
                    </w:r>
                  </w:p>
                  <w:p w:rsidRPr="00BD15B3" w:rsidR="00EA2F3F" w:rsidP="00EA2F3F" w:rsidRDefault="00EA2F3F" w14:paraId="0D003492" w14:textId="77777777">
                    <w:pPr>
                      <w:spacing w:before="0" w:line="300" w:lineRule="exact"/>
                      <w:rPr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85"/>
    <w:multiLevelType w:val="hybridMultilevel"/>
    <w:tmpl w:val="3A0066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46BF"/>
    <w:multiLevelType w:val="hybridMultilevel"/>
    <w:tmpl w:val="860CDF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5782"/>
    <w:multiLevelType w:val="hybridMultilevel"/>
    <w:tmpl w:val="AC0011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47B5"/>
    <w:multiLevelType w:val="hybridMultilevel"/>
    <w:tmpl w:val="6846D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440B"/>
    <w:multiLevelType w:val="hybridMultilevel"/>
    <w:tmpl w:val="1EE8F8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402"/>
    <w:multiLevelType w:val="multilevel"/>
    <w:tmpl w:val="41E66ECA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6" w15:restartNumberingAfterBreak="0">
    <w:nsid w:val="6E4E7D95"/>
    <w:multiLevelType w:val="multilevel"/>
    <w:tmpl w:val="4E048382"/>
    <w:lvl w:ilvl="0">
      <w:start w:val="1"/>
      <w:numFmt w:val="decimal"/>
      <w:lvlText w:val="%1."/>
      <w:lvlJc w:val="left"/>
      <w:pPr>
        <w:ind w:left="1321" w:hanging="244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7" w15:restartNumberingAfterBreak="0">
    <w:nsid w:val="753F3D54"/>
    <w:multiLevelType w:val="hybridMultilevel"/>
    <w:tmpl w:val="06AEBC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22441">
    <w:abstractNumId w:val="6"/>
  </w:num>
  <w:num w:numId="2" w16cid:durableId="1751198099">
    <w:abstractNumId w:val="5"/>
  </w:num>
  <w:num w:numId="3" w16cid:durableId="1465849199">
    <w:abstractNumId w:val="3"/>
  </w:num>
  <w:num w:numId="4" w16cid:durableId="1797605367">
    <w:abstractNumId w:val="7"/>
  </w:num>
  <w:num w:numId="5" w16cid:durableId="148179649">
    <w:abstractNumId w:val="2"/>
  </w:num>
  <w:num w:numId="6" w16cid:durableId="1229027017">
    <w:abstractNumId w:val="4"/>
  </w:num>
  <w:num w:numId="7" w16cid:durableId="102842201">
    <w:abstractNumId w:val="0"/>
  </w:num>
  <w:num w:numId="8" w16cid:durableId="161467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drawingGridHorizontalSpacing w:val="1083"/>
  <w:drawingGridVerticalSpacing w:val="153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M7YwNTG2MDc1MzBX0lEKTi0uzszPAykwrAUA5pHrQCwAAAA="/>
  </w:docVars>
  <w:rsids>
    <w:rsidRoot w:val="009A4A47"/>
    <w:rsid w:val="00012847"/>
    <w:rsid w:val="000164CC"/>
    <w:rsid w:val="00017CCE"/>
    <w:rsid w:val="00025E6D"/>
    <w:rsid w:val="00054FC4"/>
    <w:rsid w:val="00057E9F"/>
    <w:rsid w:val="00061E03"/>
    <w:rsid w:val="0007047B"/>
    <w:rsid w:val="0007665C"/>
    <w:rsid w:val="000A09EB"/>
    <w:rsid w:val="000B3961"/>
    <w:rsid w:val="000C19E3"/>
    <w:rsid w:val="000F7A83"/>
    <w:rsid w:val="00113ECC"/>
    <w:rsid w:val="0013090A"/>
    <w:rsid w:val="001334D2"/>
    <w:rsid w:val="001520DB"/>
    <w:rsid w:val="0015561B"/>
    <w:rsid w:val="00170171"/>
    <w:rsid w:val="0018554F"/>
    <w:rsid w:val="00190C4F"/>
    <w:rsid w:val="00195F26"/>
    <w:rsid w:val="001A073C"/>
    <w:rsid w:val="001A2418"/>
    <w:rsid w:val="001A3B79"/>
    <w:rsid w:val="001C6ECB"/>
    <w:rsid w:val="001D741A"/>
    <w:rsid w:val="001D7AD2"/>
    <w:rsid w:val="001E7D00"/>
    <w:rsid w:val="002056AE"/>
    <w:rsid w:val="00225DBD"/>
    <w:rsid w:val="002349F8"/>
    <w:rsid w:val="00240E25"/>
    <w:rsid w:val="00242148"/>
    <w:rsid w:val="002476FE"/>
    <w:rsid w:val="00256B8B"/>
    <w:rsid w:val="00266FC7"/>
    <w:rsid w:val="002907A4"/>
    <w:rsid w:val="002B431B"/>
    <w:rsid w:val="002C4211"/>
    <w:rsid w:val="002D09DB"/>
    <w:rsid w:val="003052CC"/>
    <w:rsid w:val="00310F84"/>
    <w:rsid w:val="00312EB4"/>
    <w:rsid w:val="003158C4"/>
    <w:rsid w:val="003515D8"/>
    <w:rsid w:val="0036312F"/>
    <w:rsid w:val="00390E67"/>
    <w:rsid w:val="003A5DDF"/>
    <w:rsid w:val="003B1428"/>
    <w:rsid w:val="003B649C"/>
    <w:rsid w:val="003D0115"/>
    <w:rsid w:val="003E48F5"/>
    <w:rsid w:val="003E784F"/>
    <w:rsid w:val="0041361F"/>
    <w:rsid w:val="00426DF1"/>
    <w:rsid w:val="0044588A"/>
    <w:rsid w:val="00450595"/>
    <w:rsid w:val="00492F9E"/>
    <w:rsid w:val="004A1833"/>
    <w:rsid w:val="004A28C8"/>
    <w:rsid w:val="004D44E5"/>
    <w:rsid w:val="004E764A"/>
    <w:rsid w:val="004F0DF8"/>
    <w:rsid w:val="005011BF"/>
    <w:rsid w:val="00513C71"/>
    <w:rsid w:val="00525C0C"/>
    <w:rsid w:val="00533B46"/>
    <w:rsid w:val="00542B1D"/>
    <w:rsid w:val="00554F39"/>
    <w:rsid w:val="005573C4"/>
    <w:rsid w:val="00563AD3"/>
    <w:rsid w:val="0058320F"/>
    <w:rsid w:val="00587E1F"/>
    <w:rsid w:val="005957CB"/>
    <w:rsid w:val="005A490A"/>
    <w:rsid w:val="005B4FA5"/>
    <w:rsid w:val="005B63B8"/>
    <w:rsid w:val="005C71E5"/>
    <w:rsid w:val="005C7347"/>
    <w:rsid w:val="005D7E60"/>
    <w:rsid w:val="005E3416"/>
    <w:rsid w:val="005E625E"/>
    <w:rsid w:val="005F05A8"/>
    <w:rsid w:val="00606F60"/>
    <w:rsid w:val="00610352"/>
    <w:rsid w:val="00610CEE"/>
    <w:rsid w:val="006139D9"/>
    <w:rsid w:val="00621B70"/>
    <w:rsid w:val="006447CE"/>
    <w:rsid w:val="00647166"/>
    <w:rsid w:val="00656444"/>
    <w:rsid w:val="006719C6"/>
    <w:rsid w:val="00684874"/>
    <w:rsid w:val="00692506"/>
    <w:rsid w:val="006B2E2A"/>
    <w:rsid w:val="006C42C5"/>
    <w:rsid w:val="006F449D"/>
    <w:rsid w:val="00717357"/>
    <w:rsid w:val="00732EBD"/>
    <w:rsid w:val="00740902"/>
    <w:rsid w:val="00744E1D"/>
    <w:rsid w:val="00756A9B"/>
    <w:rsid w:val="00757427"/>
    <w:rsid w:val="00765630"/>
    <w:rsid w:val="00773CCA"/>
    <w:rsid w:val="00784B10"/>
    <w:rsid w:val="00792DB1"/>
    <w:rsid w:val="0079485D"/>
    <w:rsid w:val="007971FF"/>
    <w:rsid w:val="007A6C49"/>
    <w:rsid w:val="007A6D4B"/>
    <w:rsid w:val="007A794E"/>
    <w:rsid w:val="007B513B"/>
    <w:rsid w:val="007B68F9"/>
    <w:rsid w:val="007C06ED"/>
    <w:rsid w:val="007D1181"/>
    <w:rsid w:val="007D4EBC"/>
    <w:rsid w:val="007E4199"/>
    <w:rsid w:val="007F1458"/>
    <w:rsid w:val="00833445"/>
    <w:rsid w:val="00843EFE"/>
    <w:rsid w:val="00851379"/>
    <w:rsid w:val="00853431"/>
    <w:rsid w:val="00857EAF"/>
    <w:rsid w:val="00873FED"/>
    <w:rsid w:val="0087403D"/>
    <w:rsid w:val="00877A3A"/>
    <w:rsid w:val="00894860"/>
    <w:rsid w:val="008A115B"/>
    <w:rsid w:val="008C5A4A"/>
    <w:rsid w:val="009341CB"/>
    <w:rsid w:val="00937882"/>
    <w:rsid w:val="009413F9"/>
    <w:rsid w:val="00954548"/>
    <w:rsid w:val="0096130F"/>
    <w:rsid w:val="00962158"/>
    <w:rsid w:val="00980587"/>
    <w:rsid w:val="009A4A47"/>
    <w:rsid w:val="009C08D4"/>
    <w:rsid w:val="009F17BD"/>
    <w:rsid w:val="009F2BCA"/>
    <w:rsid w:val="009F4063"/>
    <w:rsid w:val="00A01FF6"/>
    <w:rsid w:val="00A02E50"/>
    <w:rsid w:val="00A137CC"/>
    <w:rsid w:val="00A3025A"/>
    <w:rsid w:val="00A41317"/>
    <w:rsid w:val="00A54CBF"/>
    <w:rsid w:val="00A607F5"/>
    <w:rsid w:val="00A61C14"/>
    <w:rsid w:val="00A8447D"/>
    <w:rsid w:val="00A970FC"/>
    <w:rsid w:val="00AD443F"/>
    <w:rsid w:val="00AE3B3D"/>
    <w:rsid w:val="00AE3FB0"/>
    <w:rsid w:val="00AE4762"/>
    <w:rsid w:val="00AF6472"/>
    <w:rsid w:val="00B33C2C"/>
    <w:rsid w:val="00B62229"/>
    <w:rsid w:val="00B62357"/>
    <w:rsid w:val="00B662B1"/>
    <w:rsid w:val="00B70772"/>
    <w:rsid w:val="00B7600F"/>
    <w:rsid w:val="00B7685C"/>
    <w:rsid w:val="00B85640"/>
    <w:rsid w:val="00BB698D"/>
    <w:rsid w:val="00BB7B0A"/>
    <w:rsid w:val="00BC77EC"/>
    <w:rsid w:val="00BD15B3"/>
    <w:rsid w:val="00BD27F2"/>
    <w:rsid w:val="00BD7CAD"/>
    <w:rsid w:val="00C47DB2"/>
    <w:rsid w:val="00C5348A"/>
    <w:rsid w:val="00C703AC"/>
    <w:rsid w:val="00C73DB6"/>
    <w:rsid w:val="00C776D9"/>
    <w:rsid w:val="00C82EDB"/>
    <w:rsid w:val="00C847E3"/>
    <w:rsid w:val="00C96625"/>
    <w:rsid w:val="00CA274B"/>
    <w:rsid w:val="00CA5134"/>
    <w:rsid w:val="00CB3AFE"/>
    <w:rsid w:val="00CC3F2B"/>
    <w:rsid w:val="00CE7D1D"/>
    <w:rsid w:val="00CF40A0"/>
    <w:rsid w:val="00CF5634"/>
    <w:rsid w:val="00D003CE"/>
    <w:rsid w:val="00D12C05"/>
    <w:rsid w:val="00D210EE"/>
    <w:rsid w:val="00D239B6"/>
    <w:rsid w:val="00D3396E"/>
    <w:rsid w:val="00D4135D"/>
    <w:rsid w:val="00D42DB6"/>
    <w:rsid w:val="00D4612F"/>
    <w:rsid w:val="00D611C6"/>
    <w:rsid w:val="00D90AF2"/>
    <w:rsid w:val="00DB1F37"/>
    <w:rsid w:val="00DB2103"/>
    <w:rsid w:val="00DB30F9"/>
    <w:rsid w:val="00DD6606"/>
    <w:rsid w:val="00DF522C"/>
    <w:rsid w:val="00E04F19"/>
    <w:rsid w:val="00E126AF"/>
    <w:rsid w:val="00E127D0"/>
    <w:rsid w:val="00E13347"/>
    <w:rsid w:val="00E2201A"/>
    <w:rsid w:val="00E23340"/>
    <w:rsid w:val="00E24568"/>
    <w:rsid w:val="00E265A0"/>
    <w:rsid w:val="00E31D76"/>
    <w:rsid w:val="00E33E5F"/>
    <w:rsid w:val="00E37CEE"/>
    <w:rsid w:val="00E83C0D"/>
    <w:rsid w:val="00E87D9E"/>
    <w:rsid w:val="00E94394"/>
    <w:rsid w:val="00EA2F3F"/>
    <w:rsid w:val="00EA3189"/>
    <w:rsid w:val="00EA5813"/>
    <w:rsid w:val="00EB4D44"/>
    <w:rsid w:val="00EB75E7"/>
    <w:rsid w:val="00ED20CC"/>
    <w:rsid w:val="00ED27FC"/>
    <w:rsid w:val="00ED70B8"/>
    <w:rsid w:val="00EE003B"/>
    <w:rsid w:val="00EE306B"/>
    <w:rsid w:val="00EF3FD1"/>
    <w:rsid w:val="00F34DAA"/>
    <w:rsid w:val="00F43A0D"/>
    <w:rsid w:val="00F44D26"/>
    <w:rsid w:val="00F5290F"/>
    <w:rsid w:val="00F639B0"/>
    <w:rsid w:val="00F82CBD"/>
    <w:rsid w:val="00FB31FF"/>
    <w:rsid w:val="00FB4A8E"/>
    <w:rsid w:val="00FC05AB"/>
    <w:rsid w:val="00FC60E2"/>
    <w:rsid w:val="00FD158D"/>
    <w:rsid w:val="0262065B"/>
    <w:rsid w:val="062A69D6"/>
    <w:rsid w:val="074A77D8"/>
    <w:rsid w:val="118F0DB2"/>
    <w:rsid w:val="11A684F1"/>
    <w:rsid w:val="122EC742"/>
    <w:rsid w:val="1311426E"/>
    <w:rsid w:val="140A9347"/>
    <w:rsid w:val="1488A28B"/>
    <w:rsid w:val="19BD75FB"/>
    <w:rsid w:val="1AF061FE"/>
    <w:rsid w:val="22EE5299"/>
    <w:rsid w:val="230FA7C3"/>
    <w:rsid w:val="234955C3"/>
    <w:rsid w:val="242B5237"/>
    <w:rsid w:val="24A3AA38"/>
    <w:rsid w:val="2A47E2F0"/>
    <w:rsid w:val="2CDE1696"/>
    <w:rsid w:val="30218207"/>
    <w:rsid w:val="310F4014"/>
    <w:rsid w:val="32D67F16"/>
    <w:rsid w:val="37BA51E0"/>
    <w:rsid w:val="37FC35F0"/>
    <w:rsid w:val="3ABE03F7"/>
    <w:rsid w:val="42F3E597"/>
    <w:rsid w:val="4AAB803A"/>
    <w:rsid w:val="4AF6DF96"/>
    <w:rsid w:val="4BC4E04F"/>
    <w:rsid w:val="4E32AA00"/>
    <w:rsid w:val="506F3684"/>
    <w:rsid w:val="512CBF23"/>
    <w:rsid w:val="526DEE41"/>
    <w:rsid w:val="57AA6431"/>
    <w:rsid w:val="58E39020"/>
    <w:rsid w:val="5AEBB940"/>
    <w:rsid w:val="5B93C0FB"/>
    <w:rsid w:val="5E998218"/>
    <w:rsid w:val="5EA3C3C4"/>
    <w:rsid w:val="6114C319"/>
    <w:rsid w:val="6535FC8B"/>
    <w:rsid w:val="6A1F17EA"/>
    <w:rsid w:val="6DDB80C1"/>
    <w:rsid w:val="6FD3DC67"/>
    <w:rsid w:val="73724429"/>
    <w:rsid w:val="7494382F"/>
    <w:rsid w:val="761081E1"/>
    <w:rsid w:val="77159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16876"/>
  <w15:docId w15:val="{F0A6DE4A-1E62-4944-B193-AC0790A7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73FED"/>
    <w:pPr>
      <w:spacing w:before="80"/>
    </w:pPr>
    <w:rPr>
      <w:sz w:val="22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"/>
    <w:rsid w:val="000A09EB"/>
    <w:pPr>
      <w:keepNext/>
      <w:keepLines/>
      <w:spacing w:before="480"/>
      <w:outlineLvl w:val="0"/>
    </w:pPr>
    <w:rPr>
      <w:rFonts w:eastAsia="Times New Roman"/>
      <w:b/>
      <w:bCs/>
      <w:color w:val="9F9A1E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A09EB"/>
    <w:rPr>
      <w:rFonts w:ascii="Calibri" w:eastAsia="Times New Roman" w:hAnsi="Calibri" w:cs="Times New Roman"/>
      <w:b/>
      <w:bCs/>
      <w:color w:val="9F9A1E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215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6215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KoptekstChar">
    <w:name w:val="Koptekst Char"/>
    <w:basedOn w:val="Standaardalinea-lettertype"/>
    <w:link w:val="Koptekst"/>
    <w:uiPriority w:val="99"/>
    <w:rsid w:val="00962158"/>
  </w:style>
  <w:style w:type="paragraph" w:styleId="Voettekst">
    <w:name w:val="footer"/>
    <w:basedOn w:val="Standaard"/>
    <w:link w:val="VoettekstChar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158"/>
  </w:style>
  <w:style w:type="character" w:styleId="Hyperlink">
    <w:name w:val="Hyperlink"/>
    <w:uiPriority w:val="99"/>
    <w:unhideWhenUsed/>
    <w:rsid w:val="00EA5813"/>
    <w:rPr>
      <w:color w:val="00507F"/>
      <w:u w:val="single"/>
    </w:rPr>
  </w:style>
  <w:style w:type="paragraph" w:customStyle="1" w:styleId="StandardText">
    <w:name w:val="Standard Text"/>
    <w:basedOn w:val="Standaard"/>
    <w:link w:val="StandardTextZchn"/>
    <w:qFormat/>
    <w:rsid w:val="00C776D9"/>
    <w:pPr>
      <w:spacing w:line="320" w:lineRule="exact"/>
      <w:jc w:val="both"/>
    </w:pPr>
    <w:rPr>
      <w:color w:val="4B4B4D" w:themeColor="text1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833445"/>
    <w:pPr>
      <w:ind w:left="720"/>
      <w:contextualSpacing/>
    </w:pPr>
  </w:style>
  <w:style w:type="character" w:customStyle="1" w:styleId="StandardTextZchn">
    <w:name w:val="Standard Text Zchn"/>
    <w:link w:val="StandardText"/>
    <w:rsid w:val="00C776D9"/>
    <w:rPr>
      <w:color w:val="4B4B4D" w:themeColor="text1"/>
      <w:sz w:val="24"/>
      <w:szCs w:val="24"/>
      <w:lang w:val="en-GB" w:eastAsia="en-US"/>
    </w:rPr>
  </w:style>
  <w:style w:type="paragraph" w:customStyle="1" w:styleId="1Headline">
    <w:name w:val="1.Headline"/>
    <w:basedOn w:val="Lijstalinea"/>
    <w:link w:val="1HeadlineZchn"/>
    <w:qFormat/>
    <w:rsid w:val="00C776D9"/>
    <w:pPr>
      <w:spacing w:before="0" w:after="120" w:line="300" w:lineRule="exact"/>
      <w:ind w:left="0"/>
    </w:pPr>
    <w:rPr>
      <w:b/>
      <w:color w:val="007BB2" w:themeColor="background2"/>
      <w:sz w:val="28"/>
      <w:szCs w:val="28"/>
    </w:rPr>
  </w:style>
  <w:style w:type="paragraph" w:customStyle="1" w:styleId="11Headline">
    <w:name w:val="1.1. Headline"/>
    <w:basedOn w:val="StandardText"/>
    <w:link w:val="11HeadlineZchn"/>
    <w:qFormat/>
    <w:rsid w:val="00C776D9"/>
    <w:rPr>
      <w:b/>
      <w:color w:val="007BB2" w:themeColor="background2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33445"/>
  </w:style>
  <w:style w:type="character" w:customStyle="1" w:styleId="1HeadlineZchn">
    <w:name w:val="1.Headline Zchn"/>
    <w:link w:val="1Headline"/>
    <w:rsid w:val="00C776D9"/>
    <w:rPr>
      <w:b/>
      <w:color w:val="007BB2" w:themeColor="background2"/>
      <w:sz w:val="28"/>
      <w:szCs w:val="28"/>
      <w:lang w:val="en-GB" w:eastAsia="en-US"/>
    </w:rPr>
  </w:style>
  <w:style w:type="paragraph" w:customStyle="1" w:styleId="111Headline">
    <w:name w:val="1.1.1.Headline"/>
    <w:basedOn w:val="StandardText"/>
    <w:link w:val="111HeadlineZchn"/>
    <w:qFormat/>
    <w:rsid w:val="005D7E60"/>
    <w:rPr>
      <w:szCs w:val="20"/>
    </w:rPr>
  </w:style>
  <w:style w:type="character" w:customStyle="1" w:styleId="11HeadlineZchn">
    <w:name w:val="1.1. Headline Zchn"/>
    <w:link w:val="11Headline"/>
    <w:rsid w:val="00C776D9"/>
    <w:rPr>
      <w:b/>
      <w:color w:val="007BB2" w:themeColor="background2"/>
      <w:sz w:val="24"/>
      <w:lang w:val="en-GB" w:eastAsia="en-US"/>
    </w:rPr>
  </w:style>
  <w:style w:type="paragraph" w:customStyle="1" w:styleId="Companyname">
    <w:name w:val="Company name"/>
    <w:basedOn w:val="Standaard"/>
    <w:link w:val="CompanynameZchn"/>
    <w:qFormat/>
    <w:rsid w:val="005D7E60"/>
    <w:pPr>
      <w:spacing w:before="0" w:line="260" w:lineRule="exact"/>
    </w:pPr>
    <w:rPr>
      <w:color w:val="535353"/>
      <w:sz w:val="20"/>
      <w:szCs w:val="20"/>
    </w:rPr>
  </w:style>
  <w:style w:type="character" w:customStyle="1" w:styleId="111HeadlineZchn">
    <w:name w:val="1.1.1.Headline Zchn"/>
    <w:link w:val="111Headline"/>
    <w:rsid w:val="005D7E60"/>
    <w:rPr>
      <w:color w:val="535353"/>
      <w:sz w:val="20"/>
      <w:szCs w:val="20"/>
    </w:rPr>
  </w:style>
  <w:style w:type="character" w:customStyle="1" w:styleId="CompanynameZchn">
    <w:name w:val="Company name Zchn"/>
    <w:link w:val="Companyname"/>
    <w:rsid w:val="005D7E60"/>
    <w:rPr>
      <w:color w:val="535353"/>
      <w:sz w:val="20"/>
      <w:szCs w:val="20"/>
    </w:rPr>
  </w:style>
  <w:style w:type="paragraph" w:styleId="Revisie">
    <w:name w:val="Revision"/>
    <w:hidden/>
    <w:uiPriority w:val="99"/>
    <w:semiHidden/>
    <w:rsid w:val="0079485D"/>
    <w:rPr>
      <w:sz w:val="22"/>
      <w:szCs w:val="22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79485D"/>
  </w:style>
  <w:style w:type="paragraph" w:styleId="Inhopg2">
    <w:name w:val="toc 2"/>
    <w:basedOn w:val="Standaard"/>
    <w:next w:val="Standaard"/>
    <w:autoRedefine/>
    <w:uiPriority w:val="39"/>
    <w:unhideWhenUsed/>
    <w:rsid w:val="0079485D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79485D"/>
    <w:pPr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79485D"/>
    <w:pPr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79485D"/>
    <w:pPr>
      <w:ind w:left="880"/>
    </w:pPr>
  </w:style>
  <w:style w:type="paragraph" w:styleId="Inhopg6">
    <w:name w:val="toc 6"/>
    <w:basedOn w:val="Standaard"/>
    <w:next w:val="Standaard"/>
    <w:autoRedefine/>
    <w:uiPriority w:val="39"/>
    <w:unhideWhenUsed/>
    <w:rsid w:val="0079485D"/>
    <w:pPr>
      <w:ind w:left="1100"/>
    </w:pPr>
  </w:style>
  <w:style w:type="paragraph" w:styleId="Inhopg7">
    <w:name w:val="toc 7"/>
    <w:basedOn w:val="Standaard"/>
    <w:next w:val="Standaard"/>
    <w:autoRedefine/>
    <w:uiPriority w:val="39"/>
    <w:unhideWhenUsed/>
    <w:rsid w:val="0079485D"/>
    <w:pPr>
      <w:ind w:left="1320"/>
    </w:pPr>
  </w:style>
  <w:style w:type="paragraph" w:styleId="Inhopg8">
    <w:name w:val="toc 8"/>
    <w:basedOn w:val="Standaard"/>
    <w:next w:val="Standaard"/>
    <w:autoRedefine/>
    <w:uiPriority w:val="39"/>
    <w:unhideWhenUsed/>
    <w:rsid w:val="0079485D"/>
    <w:pPr>
      <w:ind w:left="1540"/>
    </w:pPr>
  </w:style>
  <w:style w:type="paragraph" w:styleId="Inhopg9">
    <w:name w:val="toc 9"/>
    <w:basedOn w:val="Standaard"/>
    <w:next w:val="Standaard"/>
    <w:autoRedefine/>
    <w:uiPriority w:val="39"/>
    <w:unhideWhenUsed/>
    <w:rsid w:val="0079485D"/>
    <w:pPr>
      <w:ind w:left="1760"/>
    </w:pPr>
  </w:style>
  <w:style w:type="table" w:styleId="Tabelraster">
    <w:name w:val="Table Grid"/>
    <w:basedOn w:val="Standaardtabel"/>
    <w:uiPriority w:val="59"/>
    <w:rsid w:val="007F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33E5F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C776D9"/>
    <w:pPr>
      <w:adjustRightInd w:val="0"/>
      <w:snapToGrid w:val="0"/>
      <w:spacing w:after="80" w:line="240" w:lineRule="atLeast"/>
      <w:contextualSpacing/>
    </w:pPr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character" w:customStyle="1" w:styleId="TitelChar">
    <w:name w:val="Titel Char"/>
    <w:basedOn w:val="Standaardalinea-lettertype"/>
    <w:link w:val="Titel"/>
    <w:uiPriority w:val="10"/>
    <w:rsid w:val="00C776D9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table" w:styleId="Lijsttabel1licht-Accent5">
    <w:name w:val="List Table 1 Light Accent 5"/>
    <w:basedOn w:val="Standaardtabel"/>
    <w:uiPriority w:val="46"/>
    <w:rsid w:val="00873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E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Onopgemaaktetabel2">
    <w:name w:val="Plain Table 2"/>
    <w:aliases w:val="IBSR Base"/>
    <w:basedOn w:val="Standaardtabel"/>
    <w:uiPriority w:val="42"/>
    <w:rsid w:val="00873FED"/>
    <w:rPr>
      <w:sz w:val="22"/>
    </w:rPr>
    <w:tblPr>
      <w:tblStyleRowBandSize w:val="1"/>
      <w:tblStyleColBandSize w:val="1"/>
      <w:tblBorders>
        <w:top w:val="single" w:sz="4" w:space="0" w:color="4B4B4D" w:themeColor="text1"/>
        <w:bottom w:val="single" w:sz="4" w:space="0" w:color="4B4B4D" w:themeColor="text1"/>
        <w:insideH w:val="single" w:sz="4" w:space="0" w:color="4B4B4D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3A3A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2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1Horz">
      <w:tblPr/>
      <w:tcPr>
        <w:tcBorders>
          <w:top w:val="single" w:sz="4" w:space="0" w:color="A3A3A6" w:themeColor="text1" w:themeTint="80"/>
          <w:bottom w:val="single" w:sz="4" w:space="0" w:color="A3A3A6" w:themeColor="text1" w:themeTint="80"/>
        </w:tcBorders>
      </w:tcPr>
    </w:tblStylePr>
  </w:style>
  <w:style w:type="table" w:styleId="Lijsttabel2-Accent5">
    <w:name w:val="List Table 2 Accent 5"/>
    <w:basedOn w:val="Standaardtabel"/>
    <w:uiPriority w:val="47"/>
    <w:rsid w:val="00873FED"/>
    <w:tblPr>
      <w:tblStyleRowBandSize w:val="1"/>
      <w:tblStyleColBandSize w:val="1"/>
      <w:tblBorders>
        <w:top w:val="single" w:sz="4" w:space="0" w:color="B8CEE3" w:themeColor="accent5" w:themeTint="99"/>
        <w:bottom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Lijsttabel4-Accent5">
    <w:name w:val="List Table 4 Accent 5"/>
    <w:basedOn w:val="Standaardtabel"/>
    <w:uiPriority w:val="49"/>
    <w:rsid w:val="00873FED"/>
    <w:tblPr>
      <w:tblStyleRowBandSize w:val="1"/>
      <w:tblStyleColBandSize w:val="1"/>
      <w:tblBorders>
        <w:top w:val="single" w:sz="4" w:space="0" w:color="B8CEE3" w:themeColor="accent5" w:themeTint="99"/>
        <w:left w:val="single" w:sz="4" w:space="0" w:color="B8CEE3" w:themeColor="accent5" w:themeTint="99"/>
        <w:bottom w:val="single" w:sz="4" w:space="0" w:color="B8CEE3" w:themeColor="accent5" w:themeTint="99"/>
        <w:right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  <w:color w:val="8AB419" w:themeColor="background1"/>
      </w:rPr>
      <w:tblPr/>
      <w:tcPr>
        <w:tcBorders>
          <w:top w:val="single" w:sz="4" w:space="0" w:color="89AFD1" w:themeColor="accent5"/>
          <w:left w:val="single" w:sz="4" w:space="0" w:color="89AFD1" w:themeColor="accent5"/>
          <w:bottom w:val="single" w:sz="4" w:space="0" w:color="89AFD1" w:themeColor="accent5"/>
          <w:right w:val="single" w:sz="4" w:space="0" w:color="89AFD1" w:themeColor="accent5"/>
          <w:insideH w:val="nil"/>
        </w:tcBorders>
        <w:shd w:val="clear" w:color="auto" w:fill="89AFD1" w:themeFill="accent5"/>
      </w:tcPr>
    </w:tblStylePr>
    <w:tblStylePr w:type="lastRow">
      <w:rPr>
        <w:b/>
        <w:bCs/>
      </w:rPr>
      <w:tblPr/>
      <w:tcPr>
        <w:tcBorders>
          <w:top w:val="doub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EE00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003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003B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00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003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%20kolosova\Desktop\2021_InterregBSR_template_portrait1.dotx" TargetMode="External"/></Relationships>
</file>

<file path=word/theme/theme1.xml><?xml version="1.0" encoding="utf-8"?>
<a:theme xmlns:a="http://schemas.openxmlformats.org/drawingml/2006/main" name="Larissa">
  <a:themeElements>
    <a:clrScheme name="IBSR-2021_Word#2">
      <a:dk1>
        <a:srgbClr val="4B4B4D"/>
      </a:dk1>
      <a:lt1>
        <a:srgbClr val="8AB419"/>
      </a:lt1>
      <a:dk2>
        <a:srgbClr val="004E84"/>
      </a:dk2>
      <a:lt2>
        <a:srgbClr val="007BB2"/>
      </a:lt2>
      <a:accent1>
        <a:srgbClr val="E29100"/>
      </a:accent1>
      <a:accent2>
        <a:srgbClr val="3D6D95"/>
      </a:accent2>
      <a:accent3>
        <a:srgbClr val="376D49"/>
      </a:accent3>
      <a:accent4>
        <a:srgbClr val="7B6A6B"/>
      </a:accent4>
      <a:accent5>
        <a:srgbClr val="89AFD1"/>
      </a:accent5>
      <a:accent6>
        <a:srgbClr val="E8EEF5"/>
      </a:accent6>
      <a:hlink>
        <a:srgbClr val="C1D488"/>
      </a:hlink>
      <a:folHlink>
        <a:srgbClr val="F3F6E7"/>
      </a:folHlink>
    </a:clrScheme>
    <a:fontScheme name="BS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2b7b7-bc9f-4c41-8592-9bb98e2150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5AFAB4819E24480583E705AA4E565" ma:contentTypeVersion="17" ma:contentTypeDescription="Create a new document." ma:contentTypeScope="" ma:versionID="9fb26602b37a3860feeea9ac4c6dd42a">
  <xsd:schema xmlns:xsd="http://www.w3.org/2001/XMLSchema" xmlns:xs="http://www.w3.org/2001/XMLSchema" xmlns:p="http://schemas.microsoft.com/office/2006/metadata/properties" xmlns:ns2="5d82b7b7-bc9f-4c41-8592-9bb98e2150a7" xmlns:ns3="40896aab-6ff0-4003-aa3e-f197a822ef30" targetNamespace="http://schemas.microsoft.com/office/2006/metadata/properties" ma:root="true" ma:fieldsID="d586bfd8f159a1d5eaa16bdbd8963422" ns2:_="" ns3:_="">
    <xsd:import namespace="5d82b7b7-bc9f-4c41-8592-9bb98e2150a7"/>
    <xsd:import namespace="40896aab-6ff0-4003-aa3e-f197a822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2b7b7-bc9f-4c41-8592-9bb98e215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6aab-6ff0-4003-aa3e-f197a822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C3F1-6546-490B-8C02-231AEE585FE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d82b7b7-bc9f-4c41-8592-9bb98e2150a7"/>
    <ds:schemaRef ds:uri="40896aab-6ff0-4003-aa3e-f197a822ef3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047C4-59B1-43AF-87A6-C66C77240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2b7b7-bc9f-4c41-8592-9bb98e2150a7"/>
    <ds:schemaRef ds:uri="40896aab-6ff0-4003-aa3e-f197a822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57167-5DAA-464A-94DB-A6A560C50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CB7AE-F42C-418E-96CE-EE6E740A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2021_InterregBSR_template_portrait1.dotx</Template>
  <TotalTime>0</TotalTime>
  <Pages>2</Pages>
  <Words>325</Words>
  <Characters>1793</Characters>
  <Application>Microsoft Office Word</Application>
  <DocSecurity>0</DocSecurity>
  <Lines>14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Kolosova, Elena</dc:creator>
  <cp:keywords/>
  <cp:lastModifiedBy>Delva Julio</cp:lastModifiedBy>
  <cp:revision>6</cp:revision>
  <cp:lastPrinted>2021-08-30T13:05:00Z</cp:lastPrinted>
  <dcterms:created xsi:type="dcterms:W3CDTF">2026-04-30T08:52:00Z</dcterms:created>
  <dcterms:modified xsi:type="dcterms:W3CDTF">2026-05-06T08:29:00Z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0x010100F195AFAB4819E24480583E705AA4E565</vt:lpwstr>
  </property>
  <property fmtid="{D5CDD505-2E9C-101B-9397-08002B2CF9AE}" pid="3" name="MediaServiceImageTags">
    <vt:lpwstr/>
  </property>
</Properties>
</file>